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3"/>
        <w:gridCol w:w="3519"/>
        <w:gridCol w:w="6672"/>
        <w:gridCol w:w="3336"/>
      </w:tblGrid>
      <w:tr w:rsidR="005551CC" w:rsidTr="005551CC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453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551CC" w:rsidRPr="005551CC" w:rsidRDefault="005551CC" w:rsidP="005551C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Показатели </w:t>
            </w:r>
            <w:r w:rsidRPr="00555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ГАПОУ СО «Техникум индустрии питания и услуг «Кулинар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551CC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сбора, обобщения и анализа информации о качестве условий осуществления образовательной деятельности организациями, осуществляющими образовательную деятельность и расположен</w:t>
            </w:r>
            <w:bookmarkStart w:id="0" w:name="_GoBack"/>
            <w:bookmarkEnd w:id="0"/>
            <w:r w:rsidRPr="005551CC">
              <w:rPr>
                <w:rFonts w:ascii="Times New Roman" w:hAnsi="Times New Roman" w:cs="Times New Roman"/>
                <w:sz w:val="24"/>
                <w:szCs w:val="24"/>
              </w:rPr>
              <w:t>ными на территории Свердловской области, в 2021 году</w:t>
            </w:r>
          </w:p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551CC" w:rsidTr="005551C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4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51CC" w:rsidRDefault="005551CC" w:rsidP="00555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г. Екатеринбург</w:t>
            </w:r>
          </w:p>
        </w:tc>
      </w:tr>
      <w:tr w:rsidR="005551CC" w:rsidTr="005551C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453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551CC" w:rsidRDefault="005551CC" w:rsidP="00555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(муниципальное образование)</w:t>
            </w:r>
          </w:p>
        </w:tc>
      </w:tr>
      <w:tr w:rsidR="005551CC" w:rsidTr="005551C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4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51CC" w:rsidRDefault="005551CC" w:rsidP="005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ИНН образовательной организации: 6660008078</w:t>
            </w:r>
          </w:p>
        </w:tc>
      </w:tr>
      <w:tr w:rsidR="005551CC" w:rsidTr="005551C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4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51CC" w:rsidRDefault="005551CC" w:rsidP="005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51CC" w:rsidTr="005551C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4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51CC" w:rsidRDefault="005551CC" w:rsidP="005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Общий балл:86,62</w:t>
            </w:r>
          </w:p>
        </w:tc>
      </w:tr>
      <w:tr w:rsidR="005551CC" w:rsidTr="005551C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4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51CC" w:rsidRDefault="005551CC" w:rsidP="005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опрошенных:600</w:t>
            </w:r>
          </w:p>
        </w:tc>
      </w:tr>
      <w:tr w:rsidR="005551CC" w:rsidTr="005551C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4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51CC" w:rsidRDefault="005551CC" w:rsidP="005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 в интегральном рейтинге среди всех ОО:337</w:t>
            </w:r>
          </w:p>
        </w:tc>
      </w:tr>
      <w:tr w:rsidR="005551CC" w:rsidTr="005551C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4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551CC" w:rsidRDefault="005551CC" w:rsidP="005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 в интегральном рейтинге среди муниципального образования:97</w:t>
            </w:r>
          </w:p>
        </w:tc>
      </w:tr>
      <w:tr w:rsidR="005551CC" w:rsidTr="005551CC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4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5551CC" w:rsidTr="005551C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п/п, балл </w:t>
            </w:r>
          </w:p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 критерию 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10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Рекомендации по </w:t>
            </w:r>
            <w:r w:rsidRPr="00555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устранению недостатков, выявленных в ходе независимой оценки качества условий оказания услуг организацией</w:t>
            </w:r>
          </w:p>
        </w:tc>
      </w:tr>
      <w:tr w:rsidR="005551CC" w:rsidTr="005551C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551CC" w:rsidTr="005551CC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91,6</w:t>
            </w:r>
          </w:p>
        </w:tc>
        <w:tc>
          <w:tcPr>
            <w:tcW w:w="135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 w:rsidP="00555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I. Открытость и доступность информации об организации</w:t>
            </w:r>
          </w:p>
        </w:tc>
      </w:tr>
      <w:tr w:rsidR="005551CC" w:rsidTr="005551CC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Недостатков нет, на стендах организации размещена вся требуемая в соответствии с нормативно-правовыми актами информация о ее деятельности</w:t>
            </w:r>
          </w:p>
        </w:tc>
        <w:tc>
          <w:tcPr>
            <w:tcW w:w="10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Поддерживать актуальность и полноту информации, размещенной на стендах организации</w:t>
            </w:r>
          </w:p>
        </w:tc>
      </w:tr>
      <w:tr w:rsidR="005551CC" w:rsidTr="005551CC">
        <w:tblPrEx>
          <w:tblCellMar>
            <w:top w:w="0" w:type="dxa"/>
            <w:bottom w:w="0" w:type="dxa"/>
          </w:tblCellMar>
        </w:tblPrEx>
        <w:trPr>
          <w:trHeight w:val="1142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Несоответствие объема информации о деятельности организации, размещенного на официальном сайте, требуемому в соответствии с нормативно-правовыми актами</w:t>
            </w:r>
          </w:p>
        </w:tc>
        <w:tc>
          <w:tcPr>
            <w:tcW w:w="10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Привести в соответствие с нормативными актами официальный сайт организации, разместив информацию о деятельности организации в полном объеме</w:t>
            </w:r>
          </w:p>
        </w:tc>
      </w:tr>
      <w:tr w:rsidR="005551CC" w:rsidTr="005551CC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 </w:t>
            </w:r>
          </w:p>
        </w:tc>
      </w:tr>
      <w:tr w:rsidR="005551CC" w:rsidTr="005551CC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Сведения о наличии положений о структурных подразделениях (об органах управления) с приложением копий указанных положений (при их наличии)</w:t>
            </w:r>
          </w:p>
        </w:tc>
      </w:tr>
      <w:tr w:rsidR="005551CC" w:rsidTr="005551CC">
        <w:tblPrEx>
          <w:tblCellMar>
            <w:top w:w="0" w:type="dxa"/>
            <w:bottom w:w="0" w:type="dxa"/>
          </w:tblCellMar>
        </w:tblPrEx>
        <w:trPr>
          <w:trHeight w:val="2683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Локальные нормативные акты, предусмотренные частью 2 статьи 30 Федерального закона № 273-ФЗ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обучающихся), правила внутреннего распорядка обучающихся, правила внутреннего трудового распорядка и коллективный договор </w:t>
            </w:r>
          </w:p>
        </w:tc>
      </w:tr>
      <w:tr w:rsidR="005551CC" w:rsidTr="005551CC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Предписания органов, осуществляющих государственный контроль (надзор) в сфере образования, отчеты об исполнении таких предписаний</w:t>
            </w:r>
          </w:p>
        </w:tc>
      </w:tr>
      <w:tr w:rsidR="005551CC" w:rsidTr="005551CC">
        <w:tblPrEx>
          <w:tblCellMar>
            <w:top w:w="0" w:type="dxa"/>
            <w:bottom w:w="0" w:type="dxa"/>
          </w:tblCellMar>
        </w:tblPrEx>
        <w:trPr>
          <w:trHeight w:val="2537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местах осуществления образовательной деятельности, включая места, не указываемые в соответствии с Федеральным законом № 273-ФЗ в приложении к лицензии на осуществление образовательной деятельности, в том числе: места осуществления образовательной деятельности по дополнительным профессиональным программам; места осуществления образовательной деятельности по основным программам профессионального обучения; места осуществления образовательной деятельности при использовании сетевой формы реализации образовательных программ; места проведения практики; места проведения практической подготовки обучающихся; места проведения государственной итоговой аттестации</w:t>
            </w:r>
          </w:p>
        </w:tc>
      </w:tr>
      <w:tr w:rsidR="005551CC" w:rsidTr="005551C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трудоустройстве выпускников</w:t>
            </w:r>
          </w:p>
        </w:tc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51CC" w:rsidTr="005551CC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5551CC" w:rsidTr="005551CC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поступлении финансовых и материальных средств и об их расходовании по итогам финансового года</w:t>
            </w:r>
          </w:p>
        </w:tc>
      </w:tr>
      <w:tr w:rsidR="005551CC" w:rsidTr="005551CC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Недостаточный уровень популяризации bus.gov.ru</w:t>
            </w:r>
          </w:p>
        </w:tc>
        <w:tc>
          <w:tcPr>
            <w:tcW w:w="10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Принять меры для популяризации портала для размещения информации о муниципальных и государственных учреждениях, обеспечив наличие на официальном сайте образовательной организации: </w:t>
            </w:r>
          </w:p>
        </w:tc>
      </w:tr>
      <w:tr w:rsidR="005551CC" w:rsidTr="005551CC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в разделе «Независимая оценка качества оказания услуг» на официальном сайте образовательной организации отчетов по реализации планов мероприятий по результатам НОК в 2018 году, реализованных в полном объеме (по состоянию 31 марта 2021 года)</w:t>
            </w:r>
          </w:p>
        </w:tc>
      </w:tr>
      <w:tr w:rsidR="005551CC" w:rsidTr="00375729">
        <w:tblPrEx>
          <w:tblCellMar>
            <w:top w:w="0" w:type="dxa"/>
            <w:bottom w:w="0" w:type="dxa"/>
          </w:tblCellMar>
        </w:tblPrEx>
        <w:trPr>
          <w:trHeight w:val="99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 официальном сайте образовательного учреждения работающей гиперссылки на сайт bus.gov.ru с результатами независимой оценки качества оказания услуг образовательными организациями</w:t>
            </w:r>
          </w:p>
        </w:tc>
      </w:tr>
      <w:tr w:rsidR="005551CC" w:rsidTr="005551CC">
        <w:tblPrEx>
          <w:tblCellMar>
            <w:top w:w="0" w:type="dxa"/>
            <w:bottom w:w="0" w:type="dxa"/>
          </w:tblCellMar>
        </w:tblPrEx>
        <w:trPr>
          <w:trHeight w:val="18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на официальном сайте образовательного учреждения информации о модуле на сайте bus.gov.ru, на котором реализована возможность оставить отзыв гражданами о качестве услуг, предоставляемых образовательными учреждениями, с приглашением заинтересованных лиц воспользоваться предоставленным ресурсом и принять участие в оценке деятельности образовательных организаций (наличие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кликабильного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баннера с переходом на карточку образовательной организации сайта bus.gov.ru с возможностью оставить отзыв)</w:t>
            </w:r>
          </w:p>
        </w:tc>
      </w:tr>
      <w:tr w:rsidR="005551CC" w:rsidTr="005551CC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135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 w:rsidP="00555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5551CC" w:rsidTr="005551CC">
        <w:tblPrEx>
          <w:tblCellMar>
            <w:top w:w="0" w:type="dxa"/>
            <w:bottom w:w="0" w:type="dxa"/>
          </w:tblCellMar>
        </w:tblPrEx>
        <w:trPr>
          <w:trHeight w:val="1142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Получатели услуг не в полной мере удовлетворены комфортностью условий осуществления образовательной деятельности (уровень удовлетворенности - 74%)</w:t>
            </w:r>
          </w:p>
        </w:tc>
        <w:tc>
          <w:tcPr>
            <w:tcW w:w="10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Повысить уровень удовлетворенности получателей комфортностью оказания услуг, создав необходимые условия для этого</w:t>
            </w:r>
          </w:p>
        </w:tc>
      </w:tr>
      <w:tr w:rsidR="005551CC" w:rsidTr="005551C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77,5</w:t>
            </w:r>
          </w:p>
        </w:tc>
        <w:tc>
          <w:tcPr>
            <w:tcW w:w="135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 w:rsidP="00555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III. Доступность услуг для инвалидов</w:t>
            </w:r>
          </w:p>
        </w:tc>
      </w:tr>
      <w:tr w:rsidR="005551CC" w:rsidTr="005551CC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 и территория организации не оборудованы в должной степени с учетом доступности услуг для инвалидов</w:t>
            </w:r>
          </w:p>
        </w:tc>
        <w:tc>
          <w:tcPr>
            <w:tcW w:w="10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Повысить уровень доступности услуг для инвалидов, обеспечив:</w:t>
            </w:r>
          </w:p>
        </w:tc>
      </w:tr>
      <w:tr w:rsidR="005551CC" w:rsidTr="005551CC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адаптированных лифтов, поручней, расширенных дверных проемов</w:t>
            </w:r>
          </w:p>
        </w:tc>
      </w:tr>
      <w:tr w:rsidR="005551CC" w:rsidTr="005551CC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сменных кресел-колясок</w:t>
            </w:r>
          </w:p>
        </w:tc>
      </w:tr>
      <w:tr w:rsidR="005551CC" w:rsidTr="005551CC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специально оборудованных санитарно-гигиенических помещений в организации</w:t>
            </w:r>
          </w:p>
        </w:tc>
      </w:tr>
      <w:tr w:rsidR="005551CC" w:rsidTr="005551CC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Недостатков нет, организация обеспечивает возможность получения инвалидами услуг наравне с другими</w:t>
            </w:r>
          </w:p>
        </w:tc>
        <w:tc>
          <w:tcPr>
            <w:tcW w:w="10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Поддерживать оказание услуг инвалидам и лицам с ОВЗ на имеющемся уровне</w:t>
            </w:r>
          </w:p>
        </w:tc>
      </w:tr>
      <w:tr w:rsidR="005551CC" w:rsidTr="005551CC">
        <w:tblPrEx>
          <w:tblCellMar>
            <w:top w:w="0" w:type="dxa"/>
            <w:bottom w:w="0" w:type="dxa"/>
          </w:tblCellMar>
        </w:tblPrEx>
        <w:trPr>
          <w:trHeight w:val="1601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Получатели услуг с ограниченными возможностями здоровья не в полной мере удовлетворены созданными условиями получения услуг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оборудованностью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помещений и территории организации (уровень удовлетворенности - 85%)</w:t>
            </w:r>
          </w:p>
        </w:tc>
        <w:tc>
          <w:tcPr>
            <w:tcW w:w="10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Продолжить работу по повышению уровня удовлетворенности лиц с ОВЗ созданными для них условиями получения образовательных услуг</w:t>
            </w:r>
          </w:p>
        </w:tc>
      </w:tr>
      <w:tr w:rsidR="005551CC" w:rsidTr="005551CC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89,4</w:t>
            </w:r>
          </w:p>
        </w:tc>
        <w:tc>
          <w:tcPr>
            <w:tcW w:w="135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 w:rsidP="00555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5551CC" w:rsidTr="005551CC">
        <w:tblPrEx>
          <w:tblCellMar>
            <w:top w:w="0" w:type="dxa"/>
            <w:bottom w:w="0" w:type="dxa"/>
          </w:tblCellMar>
        </w:tblPrEx>
        <w:trPr>
          <w:trHeight w:val="1373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Получатели услуг скорее удовлетворены уровнем доброжелательности и вежливости работников организации, обеспечивающих первичный контакт и информирование (уровень удовлетворенности - 89%)</w:t>
            </w:r>
          </w:p>
        </w:tc>
        <w:tc>
          <w:tcPr>
            <w:tcW w:w="10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Продолжить работу по повышению уровня доброжелательности и вежливости персонала организации при первичном контакте с получателями услуг </w:t>
            </w:r>
          </w:p>
        </w:tc>
      </w:tr>
      <w:tr w:rsidR="005551CC" w:rsidTr="005551CC">
        <w:tblPrEx>
          <w:tblCellMar>
            <w:top w:w="0" w:type="dxa"/>
            <w:bottom w:w="0" w:type="dxa"/>
          </w:tblCellMar>
        </w:tblPrEx>
        <w:trPr>
          <w:trHeight w:val="1601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Получатели услуг скорее удовлетворены уровнем доброжелательности и вежливости работников организации, обеспечивающих непосредственное оказание услуг (уровень удовлетворенности - 88%)</w:t>
            </w:r>
          </w:p>
        </w:tc>
        <w:tc>
          <w:tcPr>
            <w:tcW w:w="10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обучающие мероприятия (тренинги, мастер-классы) по развитию коммуникативных навыков и доброжелательного взаимодействия с участием работников организации, обеспечивающих непосредственное оказание услуг</w:t>
            </w:r>
          </w:p>
        </w:tc>
      </w:tr>
      <w:tr w:rsidR="005551CC" w:rsidTr="005551CC">
        <w:tblPrEx>
          <w:tblCellMar>
            <w:top w:w="0" w:type="dxa"/>
            <w:bottom w:w="0" w:type="dxa"/>
          </w:tblCellMar>
        </w:tblPrEx>
        <w:trPr>
          <w:trHeight w:val="1373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Получатели услуг скорее удовлетворены уровнем доброжелательности и вежливости работников организации при дистанционных формах взаимодействия (уровень удовлетворенности - 93%)</w:t>
            </w:r>
          </w:p>
        </w:tc>
        <w:tc>
          <w:tcPr>
            <w:tcW w:w="10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Повысить уровень доброжелательности и вежливости персонала организации при дистанционных формах взаимодействия</w:t>
            </w:r>
          </w:p>
        </w:tc>
      </w:tr>
      <w:tr w:rsidR="005551CC" w:rsidTr="005551CC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88,6</w:t>
            </w:r>
          </w:p>
        </w:tc>
        <w:tc>
          <w:tcPr>
            <w:tcW w:w="135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V. Удовлетворенность условиями осуществления образовательной деятельности организаций</w:t>
            </w:r>
          </w:p>
        </w:tc>
      </w:tr>
      <w:tr w:rsidR="005551CC" w:rsidTr="005551CC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85% получателей услуг готовы рекомендовать организацию</w:t>
            </w:r>
          </w:p>
        </w:tc>
        <w:tc>
          <w:tcPr>
            <w:tcW w:w="10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Разработать меры по повышению привлекательности образовательной организации, создать условия для готовности получателей рекомендовать организацию</w:t>
            </w:r>
          </w:p>
        </w:tc>
      </w:tr>
      <w:tr w:rsidR="005551CC" w:rsidTr="005551CC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Получатели услуг не в полной мере удовлетворены организационными условиями оказания услуг (уровень удовлетворенности - 88%)</w:t>
            </w:r>
          </w:p>
        </w:tc>
        <w:tc>
          <w:tcPr>
            <w:tcW w:w="10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Повысить уровень удовлетворенности условиями оказания услуг</w:t>
            </w:r>
          </w:p>
        </w:tc>
      </w:tr>
      <w:tr w:rsidR="005551CC" w:rsidTr="005551CC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Получатели услуг не в полной мере удовлетворены условиями оказания услуг в целом (уровень удовлетворенности - 91%)</w:t>
            </w:r>
          </w:p>
        </w:tc>
        <w:tc>
          <w:tcPr>
            <w:tcW w:w="10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1CC" w:rsidRDefault="00555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Повысить уровень удовлетворенности условиями оказания услуг в целом</w:t>
            </w:r>
          </w:p>
        </w:tc>
      </w:tr>
    </w:tbl>
    <w:p w:rsidR="00643E6D" w:rsidRDefault="00643E6D"/>
    <w:sectPr w:rsidR="00643E6D" w:rsidSect="005551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CC"/>
    <w:rsid w:val="00232BFC"/>
    <w:rsid w:val="00375729"/>
    <w:rsid w:val="005551CC"/>
    <w:rsid w:val="0064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53CEB"/>
  <w15:chartTrackingRefBased/>
  <w15:docId w15:val="{FECE2551-99B7-4C95-94EA-1E366D676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8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Kulinar-1000</dc:creator>
  <cp:keywords/>
  <dc:description/>
  <cp:lastModifiedBy>Kulinar-1000</cp:lastModifiedBy>
  <cp:revision>1</cp:revision>
  <dcterms:created xsi:type="dcterms:W3CDTF">2022-02-07T04:42:00Z</dcterms:created>
  <dcterms:modified xsi:type="dcterms:W3CDTF">2022-02-07T04:55:00Z</dcterms:modified>
</cp:coreProperties>
</file>