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1BF39" w14:textId="3A5F441B" w:rsidR="00C31BF5" w:rsidRDefault="00C31BF5"/>
    <w:p w14:paraId="5DA8FE78" w14:textId="169EA6FA" w:rsidR="002F206B" w:rsidRDefault="002F206B" w:rsidP="002F206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F206B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Они сражались за Родин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у</w:t>
      </w:r>
    </w:p>
    <w:p w14:paraId="549D1859" w14:textId="178C8876" w:rsidR="002F206B" w:rsidRDefault="00E81C55" w:rsidP="002F206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(</w:t>
      </w:r>
      <w:r w:rsidR="00496BE4" w:rsidRPr="00E81C55">
        <w:rPr>
          <w:rFonts w:ascii="Times New Roman" w:hAnsi="Times New Roman" w:cs="Times New Roman"/>
          <w:b/>
          <w:bCs/>
          <w:i/>
          <w:iCs/>
          <w:sz w:val="36"/>
          <w:szCs w:val="36"/>
        </w:rPr>
        <w:t>единство фронта и тыла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)</w:t>
      </w:r>
    </w:p>
    <w:p w14:paraId="055BDE47" w14:textId="77777777" w:rsidR="00D6548D" w:rsidRPr="00E81C55" w:rsidRDefault="00D6548D" w:rsidP="002F206B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EC8FAC1" w14:textId="13ED288A" w:rsidR="002F206B" w:rsidRDefault="002F206B" w:rsidP="00FF697B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F206B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стала тяжелейшим испытанием для всех народов, объединенных Россией в единое государство </w:t>
      </w:r>
      <w:r w:rsidR="00D6548D">
        <w:rPr>
          <w:rFonts w:ascii="Times New Roman" w:hAnsi="Times New Roman" w:cs="Times New Roman"/>
          <w:sz w:val="28"/>
          <w:szCs w:val="28"/>
        </w:rPr>
        <w:t>-</w:t>
      </w:r>
      <w:r w:rsidRPr="002F206B">
        <w:rPr>
          <w:rFonts w:ascii="Times New Roman" w:hAnsi="Times New Roman" w:cs="Times New Roman"/>
          <w:sz w:val="28"/>
          <w:szCs w:val="28"/>
        </w:rPr>
        <w:t xml:space="preserve"> Союз Советских Социалистических Республик. События 1941-1945 гг. ввергли нашу державу в пучину жесточайших бедствий и лишений</w:t>
      </w:r>
      <w:r w:rsidR="00B7295E">
        <w:rPr>
          <w:rFonts w:ascii="Times New Roman" w:hAnsi="Times New Roman" w:cs="Times New Roman"/>
          <w:sz w:val="28"/>
          <w:szCs w:val="28"/>
        </w:rPr>
        <w:t>.</w:t>
      </w:r>
      <w:r w:rsidRPr="002F206B">
        <w:rPr>
          <w:rFonts w:ascii="Times New Roman" w:hAnsi="Times New Roman" w:cs="Times New Roman"/>
          <w:sz w:val="28"/>
          <w:szCs w:val="28"/>
        </w:rPr>
        <w:t xml:space="preserve"> Только ценой неимоверных усилий, объединения сил всех регионов страны была отражена фашистская агрессия и достигнута Великая Победа над Германией. </w:t>
      </w:r>
      <w:r w:rsidRPr="00E81C55"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Исключительную роль в полном разгроме врага сыграл Уральский регион, ставший в годы военных испытаний практическим олицетворением единства фронта и тыла.</w:t>
      </w:r>
    </w:p>
    <w:p w14:paraId="0C38F12E" w14:textId="77777777" w:rsidR="00105C4B" w:rsidRPr="00E81C55" w:rsidRDefault="00105C4B" w:rsidP="00FF697B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39689AE7" w14:textId="7FC8D3C7" w:rsidR="00E079C9" w:rsidRDefault="00E079C9" w:rsidP="002F2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717599" wp14:editId="5ECFF3D0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3FA2" w14:textId="64497FA5" w:rsidR="002F206B" w:rsidRPr="00E81C55" w:rsidRDefault="002F206B" w:rsidP="00FF697B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F206B">
        <w:rPr>
          <w:rFonts w:ascii="Times New Roman" w:hAnsi="Times New Roman" w:cs="Times New Roman"/>
          <w:sz w:val="28"/>
          <w:szCs w:val="28"/>
        </w:rPr>
        <w:t xml:space="preserve">Лозунг </w:t>
      </w:r>
      <w:r w:rsidRPr="00E81C55">
        <w:rPr>
          <w:rFonts w:ascii="Times New Roman" w:hAnsi="Times New Roman" w:cs="Times New Roman"/>
          <w:b/>
          <w:bCs/>
          <w:sz w:val="28"/>
          <w:szCs w:val="28"/>
        </w:rPr>
        <w:t xml:space="preserve">“Все для фронта, все для победы” </w:t>
      </w:r>
      <w:r w:rsidRPr="002F206B">
        <w:rPr>
          <w:rFonts w:ascii="Times New Roman" w:hAnsi="Times New Roman" w:cs="Times New Roman"/>
          <w:sz w:val="28"/>
          <w:szCs w:val="28"/>
        </w:rPr>
        <w:t xml:space="preserve">органически вошел в сознание подавляющего большинства уральцев. Именно он стал фундаментом, давшим возможность краю стать в годы войны не только главным арсеналом Красной армии, но и настоящей кузницей боевых резервов. </w:t>
      </w:r>
      <w:r w:rsidRPr="00E81C55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Уральский военный округ превратился в один из основных центров страны по подготовке многочисленного пополнения для действующей армии, по формированию новых частей и соединений. </w:t>
      </w:r>
    </w:p>
    <w:p w14:paraId="72B2CC48" w14:textId="3A63E8CC" w:rsidR="00E079C9" w:rsidRDefault="00E079C9" w:rsidP="002F2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6A5CA" wp14:editId="6EC1B2A7">
            <wp:extent cx="5940425" cy="347514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B2B6" w14:textId="74E7B492" w:rsidR="002F206B" w:rsidRDefault="002F206B" w:rsidP="00105C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F206B">
        <w:rPr>
          <w:rFonts w:ascii="Times New Roman" w:hAnsi="Times New Roman" w:cs="Times New Roman"/>
          <w:sz w:val="28"/>
          <w:szCs w:val="28"/>
        </w:rPr>
        <w:t xml:space="preserve">С сентября 1941 г. в соответствии с решением ГКО в регионе вводится всеобщее обязательное военное обучение, охватившее без отрыва от производства всех мужчин в возрасте от 16 до 50 лет. Подготовка боевых резервов и военных специалистов осуществлялась по 110-часовой программе, в тесном взаимодействии с добровольными обществами Осоавиахим, Красного Креста и Красного Полумесяца. </w:t>
      </w:r>
      <w:r w:rsidRPr="002A5350">
        <w:rPr>
          <w:rFonts w:ascii="Times New Roman" w:hAnsi="Times New Roman" w:cs="Times New Roman"/>
          <w:i/>
          <w:iCs/>
          <w:color w:val="FF0000"/>
          <w:sz w:val="28"/>
          <w:szCs w:val="28"/>
        </w:rPr>
        <w:t>На Урале за период войны в пунктах Всевобуча военную подготовку прошли более 3 млн чел.,</w:t>
      </w:r>
      <w:r w:rsidRPr="002A53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206B">
        <w:rPr>
          <w:rFonts w:ascii="Times New Roman" w:hAnsi="Times New Roman" w:cs="Times New Roman"/>
          <w:sz w:val="28"/>
          <w:szCs w:val="28"/>
        </w:rPr>
        <w:t>многие из которых результативно использовали полученные знания и навыки, будучи призванными в ряды действующей армии.</w:t>
      </w:r>
    </w:p>
    <w:p w14:paraId="2ECFEBF2" w14:textId="3492D02C" w:rsidR="00496BE4" w:rsidRDefault="00496BE4" w:rsidP="00496B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079C9">
        <w:rPr>
          <w:noProof/>
        </w:rPr>
        <w:drawing>
          <wp:inline distT="0" distB="0" distL="0" distR="0" wp14:anchorId="7F4905CB" wp14:editId="22318368">
            <wp:extent cx="5940425" cy="41404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C76666" w14:textId="7238ED4B" w:rsidR="00B7295E" w:rsidRDefault="00496BE4" w:rsidP="00105C4B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96BE4">
        <w:rPr>
          <w:rFonts w:ascii="Times New Roman" w:hAnsi="Times New Roman" w:cs="Times New Roman"/>
          <w:sz w:val="28"/>
          <w:szCs w:val="28"/>
        </w:rPr>
        <w:t>Бессмертной славой покрыли себя бойцы Уральского добровольческого танкового корпуса. Полностью экипированный — от пуговиц на гимнастерке до грозных танков на личные сбережения уральцев — корпус начал боевой путь на Курской дуге, с боями прошел по дорогам Украины и Польши. Могучий, стальной грохот уральских танков раздавался на улицах поверженного Берлина и освобожденной Праги. 48 тыс. бойцов корпуса получили правительственные награды. 38 человек стали Героями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A28">
        <w:rPr>
          <w:rFonts w:ascii="Times New Roman" w:hAnsi="Times New Roman" w:cs="Times New Roman"/>
          <w:sz w:val="28"/>
          <w:szCs w:val="28"/>
        </w:rPr>
        <w:t xml:space="preserve"> </w:t>
      </w:r>
      <w:r w:rsidR="00B7295E" w:rsidRPr="00B76A28">
        <w:rPr>
          <w:rFonts w:ascii="Times New Roman" w:hAnsi="Times New Roman" w:cs="Times New Roman"/>
          <w:i/>
          <w:iCs/>
          <w:color w:val="FF0000"/>
          <w:sz w:val="28"/>
          <w:szCs w:val="28"/>
        </w:rPr>
        <w:t>Уральский добровольческий танковый корпус стал единственным в мире крупным танковым подразделением, созданным на добровольные пожертвования граждан</w:t>
      </w:r>
      <w:r w:rsidR="00B7295E" w:rsidRPr="00B76A2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CF44F42" w14:textId="4FCC1F39" w:rsidR="00B76A28" w:rsidRPr="00B76A28" w:rsidRDefault="00B76A28" w:rsidP="00B76A2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6BABA" wp14:editId="2E8AC9BD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7A73" w14:textId="5E521316" w:rsidR="00496BE4" w:rsidRDefault="00B76A28" w:rsidP="00105C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96BE4" w:rsidRPr="00496BE4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Урал давал фронту не только бесстрашных бойцов, мощную военную технику и боеприпасы, его жители старались помочь фронтовикам душевной теплотой и заботой, необходимыми солдату в трудные боевые будни не меньше оружия. Ярким свидетельством этого стала </w:t>
      </w:r>
      <w:r w:rsidR="00496BE4" w:rsidRPr="002A5350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переписка уральцев с воинами 3-й Гвардейской стрелковой дивизии, сформированной в Свердловске</w:t>
      </w:r>
      <w:r w:rsidR="00496BE4" w:rsidRPr="00496BE4">
        <w:rPr>
          <w:rFonts w:ascii="Times New Roman" w:hAnsi="Times New Roman" w:cs="Times New Roman"/>
          <w:sz w:val="28"/>
          <w:szCs w:val="28"/>
        </w:rPr>
        <w:t xml:space="preserve">. Тысячи свердловчан участвовали в этом благородном начинании. В своих письмах они рассказывали о трудовых свершениях, призывали солдат и офицеров к ратному подвигу, желали успеха в смертельной схватке с врагом. В свою очередь, в ответных посланиях трудовым коллективам, гвардейцы заверяли земляков в том, что достойно выполнят свой воинский долг, благодарили за духовную и материальную поддержку. </w:t>
      </w:r>
      <w:r w:rsidR="00496BE4" w:rsidRPr="00B76A28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 период с 1941 по 1944 гг. на фронт было отправлено более 20 млн писем, наполненных сердечным участием и ставших настоящим олицетворением единства фронта и тыла</w:t>
      </w:r>
      <w:r w:rsidR="00496BE4">
        <w:rPr>
          <w:rFonts w:ascii="Times New Roman" w:hAnsi="Times New Roman" w:cs="Times New Roman"/>
          <w:sz w:val="28"/>
          <w:szCs w:val="28"/>
        </w:rPr>
        <w:t>.</w:t>
      </w:r>
    </w:p>
    <w:p w14:paraId="0DB32137" w14:textId="66492EFB" w:rsidR="00B76A28" w:rsidRDefault="00B76A28" w:rsidP="00496B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9C3DF5" wp14:editId="495D1C6A">
            <wp:extent cx="5940425" cy="404923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8168" w14:textId="26A11AD0" w:rsidR="00496BE4" w:rsidRDefault="00496BE4" w:rsidP="00105C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6BE4">
        <w:rPr>
          <w:rFonts w:ascii="Times New Roman" w:hAnsi="Times New Roman" w:cs="Times New Roman"/>
          <w:sz w:val="28"/>
          <w:szCs w:val="28"/>
        </w:rPr>
        <w:t>Забота о фронтовиках имела и о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496BE4">
        <w:rPr>
          <w:rFonts w:ascii="Times New Roman" w:hAnsi="Times New Roman" w:cs="Times New Roman"/>
          <w:sz w:val="28"/>
          <w:szCs w:val="28"/>
        </w:rPr>
        <w:t>утимую материальную основу. По инициативе рабочих Пермского завода имени Ф.Э. Дзержинского на Урале было развернуто движение по сбору теплых вещей</w:t>
      </w:r>
      <w:r w:rsidRPr="00B76A28">
        <w:rPr>
          <w:rFonts w:ascii="Times New Roman" w:hAnsi="Times New Roman" w:cs="Times New Roman"/>
          <w:i/>
          <w:iCs/>
          <w:color w:val="FF0000"/>
          <w:sz w:val="28"/>
          <w:szCs w:val="28"/>
        </w:rPr>
        <w:t>. Только из Оренбургской области фронтовикам было направлено 426 тыс., из Удмуртии — 301 тыс., из Башкирии — более 133 тыс. теплых вещей. Кроме этого, бойцы и командиры получали от уральцев огромное число подарков.</w:t>
      </w:r>
      <w:r w:rsidRPr="00496BE4">
        <w:rPr>
          <w:rFonts w:ascii="Times New Roman" w:hAnsi="Times New Roman" w:cs="Times New Roman"/>
          <w:sz w:val="28"/>
          <w:szCs w:val="28"/>
        </w:rPr>
        <w:t xml:space="preserve"> 613 вагонов с посылками для фронтовиков отправили трудящиеся Челябинской области, соответственно 190 и 80 вагонов — жители Пермской области и Удмуртии.</w:t>
      </w:r>
    </w:p>
    <w:p w14:paraId="0D8E6A71" w14:textId="28E0189F" w:rsidR="00E81C55" w:rsidRDefault="00E81C55" w:rsidP="00496B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1D5E09" wp14:editId="7F83B705">
            <wp:extent cx="5940425" cy="44475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08D4" w14:textId="5B589D24" w:rsidR="00B7295E" w:rsidRDefault="00496BE4" w:rsidP="00105C4B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t xml:space="preserve"> </w:t>
      </w:r>
      <w:r>
        <w:t xml:space="preserve">      </w:t>
      </w:r>
      <w:r w:rsidRPr="00496BE4">
        <w:rPr>
          <w:rFonts w:ascii="Times New Roman" w:hAnsi="Times New Roman" w:cs="Times New Roman"/>
          <w:sz w:val="28"/>
          <w:szCs w:val="28"/>
        </w:rPr>
        <w:t>Принимая активное участие в оказании всенародной помощи фронту, уральцы за годы войны сдали для нужд госпиталей сотни тонн донорской крови</w:t>
      </w:r>
      <w:r w:rsidR="00E81C55">
        <w:rPr>
          <w:rFonts w:ascii="Times New Roman" w:hAnsi="Times New Roman" w:cs="Times New Roman"/>
          <w:sz w:val="28"/>
          <w:szCs w:val="28"/>
        </w:rPr>
        <w:t xml:space="preserve">. </w:t>
      </w:r>
      <w:r w:rsidR="00B7295E" w:rsidRPr="00E81C55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 период 1941–1945 годов в Свердловской области был развёрнут 161 госпиталь, 49 из них — в самом Свердловске</w:t>
      </w:r>
      <w:r w:rsidR="00B7295E" w:rsidRPr="00E81C55">
        <w:rPr>
          <w:rFonts w:ascii="Times New Roman" w:hAnsi="Times New Roman" w:cs="Times New Roman"/>
          <w:sz w:val="28"/>
          <w:szCs w:val="28"/>
        </w:rPr>
        <w:t xml:space="preserve">. На Урал согласно принятой очерёдности лечения попадали самые тяжёлые раненые, требующие длительного пребывания под наблюдением врачей. Что примечательно, процент излечения был высок, более 50% раненых возвращались обратно на фронт. </w:t>
      </w:r>
      <w:r w:rsidR="00B7295E" w:rsidRPr="00E81C55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 годы войны свердловчане сдали более 70 тонн донорской крови.</w:t>
      </w:r>
    </w:p>
    <w:p w14:paraId="719158EA" w14:textId="2F318FD4" w:rsidR="00E81C55" w:rsidRPr="00E81C55" w:rsidRDefault="00E81C55" w:rsidP="00E81C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67929B" wp14:editId="4B79D7B5">
            <wp:extent cx="5940425" cy="4341911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51FA" w14:textId="77777777" w:rsidR="00E81C55" w:rsidRDefault="00496BE4" w:rsidP="00105C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96BE4">
        <w:rPr>
          <w:rFonts w:ascii="Times New Roman" w:hAnsi="Times New Roman" w:cs="Times New Roman"/>
          <w:sz w:val="28"/>
          <w:szCs w:val="28"/>
        </w:rPr>
        <w:t>Со второй половины войны уральцы приступили к оказанию безвозмездной помощи районам, освобожденным от немецкой оккупации. Башкирия начала оказывать братскую поддержку в восстановлении хозяйства Ворошиловградской области. Уже к концу 1943 г. воро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496BE4">
        <w:rPr>
          <w:rFonts w:ascii="Times New Roman" w:hAnsi="Times New Roman" w:cs="Times New Roman"/>
          <w:sz w:val="28"/>
          <w:szCs w:val="28"/>
        </w:rPr>
        <w:t xml:space="preserve">иловградцам был отправлен 91 вагон с оборудованием и материалами. </w:t>
      </w:r>
      <w:r w:rsidRPr="002A5350">
        <w:rPr>
          <w:rFonts w:ascii="Times New Roman" w:hAnsi="Times New Roman" w:cs="Times New Roman"/>
          <w:i/>
          <w:iCs/>
          <w:color w:val="FF0000"/>
          <w:sz w:val="28"/>
          <w:szCs w:val="28"/>
        </w:rPr>
        <w:t>Колхозы и совхозы республики направили в подшефную область 15 тыс. лошадей, 18 тыс. овец, 9 тыс. свиней, 7 тыс. голов крупнорогатого скота, десятки тонн зерна, картофеля, семян и фуража.</w:t>
      </w:r>
      <w:r w:rsidRPr="002A53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96BE4">
        <w:rPr>
          <w:rFonts w:ascii="Times New Roman" w:hAnsi="Times New Roman" w:cs="Times New Roman"/>
          <w:sz w:val="28"/>
          <w:szCs w:val="28"/>
        </w:rPr>
        <w:t>Тысячи вагонов со станками, различного рода инструментами и оборудованием, лесом, кирпичом, оконным стеклом, кровлей, продуктами питания и т.п. пошли из Оренбуржья в Ставропольский край; с Западного Урала — в Ростовскую область; со Среднего Урала — в Краснодарский край; с Южного Урала — в Курскую область. Совместными усилиями жителей уральских областей и республик восстанавливались Донбасс, Харьковская, Донецкая, Воронежская, Смоленская, Полтавская и Витебская области, разрушенные фашистами Сталин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96BE4">
        <w:rPr>
          <w:rFonts w:ascii="Times New Roman" w:hAnsi="Times New Roman" w:cs="Times New Roman"/>
          <w:sz w:val="28"/>
          <w:szCs w:val="28"/>
        </w:rPr>
        <w:t xml:space="preserve">рад, Ленинград, Гомель, Минск, Чернигов и другие города и территории. </w:t>
      </w:r>
    </w:p>
    <w:p w14:paraId="343236A8" w14:textId="474AAB69" w:rsidR="00496BE4" w:rsidRPr="00E81C55" w:rsidRDefault="00E81C55" w:rsidP="00105C4B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    </w:t>
      </w:r>
      <w:r w:rsidR="00496BE4" w:rsidRPr="00E81C55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Проявленное уральцами в годы Великой Отечественной войны несокрушимое единство фронта и тыла продемонстрировало несгибаемую народную волю, стало мощным фундаментом грядущей Победы.</w:t>
      </w:r>
    </w:p>
    <w:p w14:paraId="5E0A369C" w14:textId="57499F3F" w:rsidR="00B7295E" w:rsidRDefault="002A5350" w:rsidP="00496B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F2A93" wp14:editId="2876E12E">
            <wp:extent cx="5940425" cy="4072440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D896" w14:textId="65AF93AC" w:rsidR="00D6548D" w:rsidRDefault="00D6548D" w:rsidP="00496BE4">
      <w:pPr>
        <w:jc w:val="both"/>
      </w:pPr>
    </w:p>
    <w:p w14:paraId="1BC119C2" w14:textId="41BC728F" w:rsidR="00D6548D" w:rsidRPr="00D6548D" w:rsidRDefault="00D6548D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6548D">
        <w:rPr>
          <w:rFonts w:ascii="Times New Roman" w:hAnsi="Times New Roman" w:cs="Times New Roman"/>
          <w:sz w:val="28"/>
          <w:szCs w:val="28"/>
        </w:rPr>
        <w:t>Ответственный за информацию:</w:t>
      </w:r>
    </w:p>
    <w:p w14:paraId="7583C1AC" w14:textId="1B7AF5B2" w:rsidR="00D6548D" w:rsidRPr="00D6548D" w:rsidRDefault="00D6548D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6548D">
        <w:rPr>
          <w:rFonts w:ascii="Times New Roman" w:hAnsi="Times New Roman" w:cs="Times New Roman"/>
          <w:sz w:val="28"/>
          <w:szCs w:val="28"/>
        </w:rPr>
        <w:t>Селиверстова И. Е. Педагог-Библиотекарь</w:t>
      </w:r>
    </w:p>
    <w:p w14:paraId="57307E83" w14:textId="09C1F0A4" w:rsidR="00D6548D" w:rsidRPr="00D6548D" w:rsidRDefault="00D6548D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6548D">
        <w:rPr>
          <w:rFonts w:ascii="Times New Roman" w:hAnsi="Times New Roman" w:cs="Times New Roman"/>
          <w:sz w:val="28"/>
          <w:szCs w:val="28"/>
        </w:rPr>
        <w:t>конт</w:t>
      </w:r>
      <w:proofErr w:type="spellEnd"/>
      <w:r w:rsidRPr="00D6548D">
        <w:rPr>
          <w:rFonts w:ascii="Times New Roman" w:hAnsi="Times New Roman" w:cs="Times New Roman"/>
          <w:sz w:val="28"/>
          <w:szCs w:val="28"/>
        </w:rPr>
        <w:t>. тел. 367-26-58</w:t>
      </w:r>
    </w:p>
    <w:p w14:paraId="0AC1C8E9" w14:textId="77777777" w:rsidR="00D6548D" w:rsidRDefault="00D6548D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6548D">
        <w:rPr>
          <w:rFonts w:ascii="Times New Roman" w:hAnsi="Times New Roman" w:cs="Times New Roman"/>
          <w:sz w:val="28"/>
          <w:szCs w:val="28"/>
        </w:rPr>
        <w:t xml:space="preserve">При подготовке материала была использована информация </w:t>
      </w:r>
    </w:p>
    <w:p w14:paraId="70398A15" w14:textId="43FAE220" w:rsidR="00D6548D" w:rsidRPr="00D6548D" w:rsidRDefault="00D6548D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6548D">
        <w:rPr>
          <w:rFonts w:ascii="Times New Roman" w:hAnsi="Times New Roman" w:cs="Times New Roman"/>
          <w:sz w:val="28"/>
          <w:szCs w:val="28"/>
        </w:rPr>
        <w:t>открытых источников:</w:t>
      </w:r>
    </w:p>
    <w:p w14:paraId="0437AF34" w14:textId="5E9C0305" w:rsidR="00B7295E" w:rsidRPr="00D6548D" w:rsidRDefault="00D6548D" w:rsidP="00D654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hyperlink r:id="rId12" w:history="1">
        <w:r w:rsidRPr="00B42987">
          <w:rPr>
            <w:rStyle w:val="a3"/>
            <w:rFonts w:ascii="Times New Roman" w:hAnsi="Times New Roman" w:cs="Times New Roman"/>
            <w:sz w:val="28"/>
            <w:szCs w:val="28"/>
          </w:rPr>
          <w:t>http://elar.urfu.ru/bitstream/10995/36944/1/ua_2003_37.pdf</w:t>
        </w:r>
      </w:hyperlink>
    </w:p>
    <w:p w14:paraId="7253F43A" w14:textId="0C5520E5" w:rsidR="00B7295E" w:rsidRPr="00D6548D" w:rsidRDefault="00B7295E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D6548D">
          <w:rPr>
            <w:rStyle w:val="a3"/>
            <w:rFonts w:ascii="Times New Roman" w:hAnsi="Times New Roman" w:cs="Times New Roman"/>
            <w:sz w:val="28"/>
            <w:szCs w:val="28"/>
          </w:rPr>
          <w:t>https://www.e1.ru/news/longread/66081514/</w:t>
        </w:r>
      </w:hyperlink>
    </w:p>
    <w:p w14:paraId="38DB9BE7" w14:textId="3967BCA2" w:rsidR="00B7295E" w:rsidRPr="00D6548D" w:rsidRDefault="00B7295E" w:rsidP="00D6548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D6548D">
          <w:rPr>
            <w:rStyle w:val="a3"/>
            <w:rFonts w:ascii="Times New Roman" w:hAnsi="Times New Roman" w:cs="Times New Roman"/>
            <w:sz w:val="28"/>
            <w:szCs w:val="28"/>
          </w:rPr>
          <w:t>https://74.ru/text/gorod/50431731/</w:t>
        </w:r>
      </w:hyperlink>
    </w:p>
    <w:p w14:paraId="0674C645" w14:textId="77777777" w:rsidR="00B7295E" w:rsidRPr="00D6548D" w:rsidRDefault="00B7295E" w:rsidP="00496B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295E" w:rsidRPr="00D6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7D"/>
    <w:rsid w:val="00085C36"/>
    <w:rsid w:val="00105C4B"/>
    <w:rsid w:val="002A5350"/>
    <w:rsid w:val="002F206B"/>
    <w:rsid w:val="00496BE4"/>
    <w:rsid w:val="00910D7D"/>
    <w:rsid w:val="00A72131"/>
    <w:rsid w:val="00B7295E"/>
    <w:rsid w:val="00B76A28"/>
    <w:rsid w:val="00C31BF5"/>
    <w:rsid w:val="00D6548D"/>
    <w:rsid w:val="00E079C9"/>
    <w:rsid w:val="00E81C55"/>
    <w:rsid w:val="00FF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1298F"/>
  <w15:chartTrackingRefBased/>
  <w15:docId w15:val="{5BAFAD34-79F9-421F-8A95-4B8C2E05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295E"/>
    <w:rPr>
      <w:color w:val="0000FF"/>
      <w:u w:val="single"/>
    </w:rPr>
  </w:style>
  <w:style w:type="character" w:styleId="a4">
    <w:name w:val="Strong"/>
    <w:basedOn w:val="a0"/>
    <w:uiPriority w:val="22"/>
    <w:qFormat/>
    <w:rsid w:val="00B7295E"/>
    <w:rPr>
      <w:b/>
      <w:bCs/>
    </w:rPr>
  </w:style>
  <w:style w:type="character" w:styleId="a5">
    <w:name w:val="Unresolved Mention"/>
    <w:basedOn w:val="a0"/>
    <w:uiPriority w:val="99"/>
    <w:semiHidden/>
    <w:unhideWhenUsed/>
    <w:rsid w:val="00D65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e1.ru/news/longread/6608151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elar.urfu.ru/bitstream/10995/36944/1/ua_2003_37.pd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74.ru/text/gorod/5043173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2020-05-03T04:23:00Z</dcterms:created>
  <dcterms:modified xsi:type="dcterms:W3CDTF">2020-05-03T04:23:00Z</dcterms:modified>
</cp:coreProperties>
</file>