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BC" w:rsidRPr="000D59BC" w:rsidRDefault="000D59BC" w:rsidP="00666EE7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D59BC">
        <w:rPr>
          <w:rFonts w:ascii="Times New Roman" w:hAnsi="Times New Roman" w:cs="Times New Roman"/>
          <w:b/>
          <w:color w:val="333333"/>
          <w:sz w:val="28"/>
          <w:szCs w:val="28"/>
        </w:rPr>
        <w:t>Мотивация обучения студентов профессиональных учреждений</w:t>
      </w:r>
    </w:p>
    <w:p w:rsidR="00462A65" w:rsidRPr="000D59BC" w:rsidRDefault="000D59BC" w:rsidP="00666EE7">
      <w:pPr>
        <w:spacing w:line="240" w:lineRule="auto"/>
        <w:ind w:firstLine="851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D59BC">
        <w:rPr>
          <w:rFonts w:ascii="Times New Roman" w:hAnsi="Times New Roman" w:cs="Times New Roman"/>
          <w:i/>
          <w:color w:val="333333"/>
          <w:sz w:val="28"/>
          <w:szCs w:val="28"/>
        </w:rPr>
        <w:t>Ученик, который учится без желания, — это птица без крыльев.</w:t>
      </w:r>
      <w:r w:rsidRPr="000D59BC">
        <w:rPr>
          <w:rFonts w:ascii="Times New Roman" w:hAnsi="Times New Roman" w:cs="Times New Roman"/>
          <w:i/>
          <w:color w:val="333333"/>
          <w:sz w:val="28"/>
          <w:szCs w:val="28"/>
        </w:rPr>
        <w:br/>
        <w:t xml:space="preserve"> Персидский мыслитель Саади</w:t>
      </w:r>
    </w:p>
    <w:p w:rsidR="000D59BC" w:rsidRDefault="00EB489C" w:rsidP="00666E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59B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Мотивация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это общее название для процессов, методов, средств побуждения учащихся к познавательной деятельности, активному освоению содержания образования. Мотивация основывается на мотивах, под которыми имеются ввиду конкретные побуждения, заставляющие личность действовать и совершать поступки. </w:t>
      </w:r>
      <w:r w:rsidRPr="000D59B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 качестве мотивов могут выступать в связке эмоции и стремления, интересы и потребности, идеалы и установки.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Поэтому мотивы — это сложные динамические системы, в которых осуществляются выбор и принятие решений, анализ и оценка выбора. </w:t>
      </w:r>
      <w:r w:rsidRPr="00EB489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Мотивация для студентов является наиболее эффективным способом улучшить процесс обучения.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442E7" w:rsidRDefault="00EB489C" w:rsidP="00666E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Мотивация к обучению достаточно непростой и неоднозначный процесс изменения отношения личности, как к отдельному предмету изучения, так и ко всему учебному процессу. Мотивами или, другими словами, причинами, стимулирующими человека и </w:t>
      </w:r>
      <w:proofErr w:type="gramStart"/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побуждающих</w:t>
      </w:r>
      <w:proofErr w:type="gramEnd"/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к активной деятельности, в данном случае — учиться, — могут быть самыми различными. Современный выпускник профессионального образовательного учреждения должен не только владеть специальными знаниями, умениями и навыками, но и ощущать потребность в достижениях и успехе; знать, что он будет востребован на рынке труда. Необходимо прививать учащимся профессиональных образовательных учреждений интерес к накоплению знаний, самостоятельной деятельности и непрерывному самообразованию. Чтобы достичь этих целей, у студентов должна быть мотивация учения. </w:t>
      </w:r>
    </w:p>
    <w:p w:rsidR="00C442E7" w:rsidRDefault="00EB489C" w:rsidP="00666E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489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Мотивы — это мобильная система, на которую можно влиять. Даже если выбор будущей профессии студентом был сделан не вполне самостоятельно и недостаточно осознанно, то, целенаправленно формируя устойчивую систему мотивов деятельности, можно помочь будущему специалисту в профессиональной адаптации и профессиональном становлении.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B489C" w:rsidRDefault="00EB489C" w:rsidP="00666E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Существуют следующая </w:t>
      </w:r>
      <w:r w:rsidRPr="00C442E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классификация учебной мотивации студентов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EB489C" w:rsidRPr="00EB489C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познавательные мотивы (приобретение новых знаний и стать более эрудированным); -               </w:t>
      </w:r>
    </w:p>
    <w:p w:rsidR="00EB489C" w:rsidRPr="00EB489C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широкие социальные мотивы (долг, ответственность, понимание социальной значимости учения, принести пользу обществу); выражаются в стремлении личности утвердить свой социальный статус через учение; </w:t>
      </w:r>
    </w:p>
    <w:p w:rsidR="00EB489C" w:rsidRPr="00EB489C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прагматические мотивы (иметь более в</w:t>
      </w:r>
      <w:r w:rsidR="00C4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ысокий заработок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);               </w:t>
      </w:r>
    </w:p>
    <w:p w:rsidR="00EB489C" w:rsidRPr="00EB489C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профессионально-ценностные мотивы (расширение возможностей устроиться на перспективную и интересную работу);</w:t>
      </w:r>
    </w:p>
    <w:p w:rsidR="00EB489C" w:rsidRPr="00EB489C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эстетические мотивы (получение удовольствия от обучения, раскрытие своих скрытых способностей и талантов);               </w:t>
      </w:r>
    </w:p>
    <w:p w:rsidR="00EB489C" w:rsidRPr="00EB489C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коммуникативные мотивы; (расширение круга общения посредством повышения своего интеллектуального уровня и новых знакомств);  </w:t>
      </w:r>
    </w:p>
    <w:p w:rsidR="00EB489C" w:rsidRPr="00EB489C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традиционно-исторические мотивы (установленные стереотипы, которые возникли в обществе и укрепились с течением времени);      </w:t>
      </w:r>
    </w:p>
    <w:p w:rsidR="00EB489C" w:rsidRPr="00EB489C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утилитарно-практические мотивы (меркантильные, научиться самообразованию, стремление усвоить отдельный интересующий предмет); </w:t>
      </w:r>
    </w:p>
    <w:p w:rsidR="00462A65" w:rsidRPr="00462A65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учебно-познавательные мотивы (ориентация на способы добывания знаний, усвоение конкретных учебных предметов)               </w:t>
      </w:r>
    </w:p>
    <w:p w:rsidR="00462A65" w:rsidRPr="00462A65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мотивы социального и личностного престижа (утвердить себя и занять в будущем определенное положение в обществе и в определенном бл</w:t>
      </w:r>
      <w:r w:rsidR="0046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ижайшем социальном окружении);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      </w:t>
      </w:r>
    </w:p>
    <w:p w:rsidR="00462A65" w:rsidRPr="00462A65" w:rsidRDefault="00EB489C" w:rsidP="00666E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неосознанные мотивы (получение образования не по собственному желанию, а по влиянию кого-либо, основано на полном непонимании смысла получаемой информации и полном отсутствии интереса к познавательному процессу). </w:t>
      </w:r>
    </w:p>
    <w:p w:rsidR="00462A65" w:rsidRPr="00462A65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мотивы могут сливаться, образуя общую мотивацию для обучения. </w:t>
      </w:r>
    </w:p>
    <w:p w:rsidR="00462A65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42E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Для того чтобы студент по-настоящему включился в работу, нужно, чтобы задачи, которые ставятся перед ним в ходе учебной деятельности, были не только понятны, но и внутренне приняты им, т. е. чтобы они приобрели значимость для учащегося.</w:t>
      </w:r>
      <w:r w:rsidRPr="00C4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6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ченика можно заставить сидеть на уроке, но невозможно принудительно чему-то научить и развить его способности. Конь пьет воду тогда, когда хочет пить, а ученик учится, когда хочет учиться. </w:t>
      </w:r>
    </w:p>
    <w:p w:rsidR="00462A65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</w:t>
      </w:r>
      <w:r w:rsidR="00C4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щиеся профессиональных учебных заведений намного больше узнают о выбранной ими профессии во время прохождения практики, выполнения лабораторно-практических работ. Они видят стимул для дальнейшего теоретического обучения, понимая, что могут применить знания на практике</w:t>
      </w:r>
      <w:r w:rsidR="0046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62A65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системе учебных мотивов переплетаются </w:t>
      </w:r>
      <w:r w:rsidRPr="00462A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внешние и внутренние мотивы. 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 вн</w:t>
      </w:r>
      <w:r w:rsidR="0046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утренним мотивам относится </w:t>
      </w:r>
      <w:proofErr w:type="gramStart"/>
      <w:r w:rsidR="0046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такой</w:t>
      </w:r>
      <w:proofErr w:type="gramEnd"/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</w:t>
      </w:r>
      <w:r w:rsidR="0046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собственное развитие в процессе учения</w:t>
      </w:r>
      <w:r w:rsidR="0046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Внешние мотивы исходят о</w:t>
      </w:r>
      <w:r w:rsidR="00C4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родителей, педагогов, группы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окружения или общества — в виде намеков, указаний, подсказок, требований, принуждений, т. е. это учеба как вынужденное поведение и нередко встречает внутреннее сопротивление личности. Вот почему </w:t>
      </w:r>
      <w:r w:rsidRPr="00462A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решающее значение придается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мотивам обучения — внешнему нажиму, а </w:t>
      </w:r>
      <w:r w:rsidRPr="00462A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мотивам учения — внутренним побудительным силам.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 мотивы могут иметь неодинаковую силу влияния на характер и результаты учебного процесса. Наиболее резко выражены внешние моменты в мотивах учебы ради мате</w:t>
      </w:r>
      <w:r w:rsidR="0046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риального вознаграждения и избег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ания неудач. </w:t>
      </w:r>
    </w:p>
    <w:p w:rsidR="00462A65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42E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Как же повысить мотивацию студентов?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Рассмотрим некоторые способы повышения мотивац</w:t>
      </w:r>
      <w:proofErr w:type="gramStart"/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у у</w:t>
      </w:r>
      <w:proofErr w:type="gramEnd"/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чащихся профессиональных учебных учреждений.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2A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Процесс мотивирования студентов преподавателем.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Студент — это не школьник, которому можно сказать “так надо”, студенту необходимо объяснить каким образом знания ему пригодятся в будущем. И если преподаватель отвечает в духе “в жизни пригодится”, то обучающийся теряет интерес. Студент приходит в профессиональное учебное заведение не только за знаниями, а и за тем (в большей степени), чтобы стать хорошим специалистом в своей области. Поэтому преподаватель обязан уметь доказать студентам, что его предмет действительно 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будет полезен в их будущей деятельности. Стимулирование на результат, а не на оценку.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Связка студент-преподаватель.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Студенту очень важно, чтобы педагог был его наставником, чтобы к нему можно было обратиться за помощью во время учебного процесса, (даже, если </w:t>
      </w:r>
      <w:r w:rsidR="00C4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вопросы 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отдаленно связаны с темой урока). Преподаватель должен использовать эффективную форму мотивации — укреплять увереннос</w:t>
      </w:r>
      <w:r w:rsidR="00C4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 в собственных силах студента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Уважение к студентам.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Какой бы ни был студент, он в любом случае личность, которая хочет к себе соответствующего отношения. Д.Карнеги советует: «…не скупитесь на комплименты, признавайте до</w:t>
      </w:r>
      <w:r w:rsidR="00C4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стоинства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авансируйте положительные сдвиги. Тогда у вашего воспитанника будет больше возможностей стать таким, каким вы хотите ег</w:t>
      </w:r>
      <w:r w:rsidR="00AD48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видеть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Заинтересовать их.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4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создать студентам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такие ситуации на уроках, в которых они могли бы отстаивать свое мнение, принимать участие в обсуждениях, находить несколько вариантов возможного решения поставленной задачи, решать их путем применения известных им способов решения и т. п.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Использовать метод кнута и пряника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Эффективное средство для повышения мотивации учебной деятельности студентов</w:t>
      </w:r>
      <w:r w:rsid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 введение рейтинговой системы оценки. Знания оценивать в баллах, которые набираются в течение всего периода обучения за разные</w:t>
      </w:r>
      <w:r w:rsid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виды успешно выполненных работ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Т. е. в самом начале семестра обозначить возможности перед учащимися, чтобы студент осознавал и понимал, что его отсутствие на</w:t>
      </w:r>
      <w:r w:rsid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занятии 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это минус какой-то определенный балл, а подготовка доклада, выступление на конференции, подготовка презентации и т. д. — плюс столько-то баллов. В итоге учащийся будет замотивирован конкретными бонусами и преференциями на экзамене и с большей ответственностью отнесется к учебному процессу.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Мотивация личным примером.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Интерес учащегося к изучаемому предмету обусловлен не только профессиональностью преподнесения учебного материала, но и личными качествами педагога. Преподаватель, который доброжелательно относится к окружающим, не опаздывает, серьезно и ответственно выполняет свою работу, вовремя проверяет контрольные, самостоятельные и практические работы студентов, ценится ими.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Сдерживание своих обещаний.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Нельзя обманывать студентов. Если обещали увлекательную экскурсию или провести интересный тест, соревнование или посмотреть фильм, то не отступать от намеченных целей.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Формирование положительного отношения к профессии.</w:t>
      </w:r>
      <w:r w:rsidR="00AD48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 подбадривать и одобрять выбор профессии студентов, акцентировать внимание на важных профессиональных компетенциях и специфических вопросах. Самому педагогу нужно уважительно относиться к различным профессиям, по которым учатся студенты образовательного учреждения.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Предоставление максимальной свободы выбора студентам.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 учебном учреждении бывают дни самоуправления, которые мотивируют учащихся на самостоятельную деятельность. Предложите студентам разработать критерии и форму оценивания своих знаний, форму выполнения индивидуальной 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самостоятельной работы, тему доклада или вариант задания, рецензировать ответы своих одногруппников.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Одобрять успехи студентов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демонстрировать их </w:t>
      </w:r>
      <w:r w:rsid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достижения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Публичная похвала, особенно с описанием достоинств и отличительных особенностей прибавляет студенту уверенности в себе, повышает его внутреннюю мотивацию и желание снова достигать аналогичного результата. </w:t>
      </w:r>
    </w:p>
    <w:p w:rsidR="00666EE7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8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Заинтересованность личным опытом студентов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 профессиональной деятельности и их личным мнением по каким-либо вопросам. Интерес педагога к учащимся может быть взаимным. Совместное обсуждение различных вопросов, решение возникших проблем, организация дискуссий и споров, рассмотрение различных ситуационных задач — важные методы не только организации учебного процесса, но и налаживание качественного взаимодействия между педагогом и учащимся. </w:t>
      </w:r>
    </w:p>
    <w:p w:rsidR="00AD4808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задачей профессионального учебного учреждения является стимулирование интересов к обучению таким образом, чтобы целью студентов стало не просто получение диплома, а диплома, который подкреплён прочными знаниями, опирающимися на практику. Мотивация студентов — это один из наиболее эффективных способов улучшить процес</w:t>
      </w:r>
      <w:r w:rsidR="00AD48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и результаты обучения</w:t>
      </w:r>
      <w:r w:rsidRPr="00EB4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66EE7" w:rsidRDefault="00EB489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  <w:r w:rsidRPr="00EB489C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33AA2" w:rsidRPr="00666EE7" w:rsidRDefault="000D59BC" w:rsidP="00666EE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6EE7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Источник</w:t>
      </w:r>
      <w:r w:rsidR="00EB489C" w:rsidRPr="00666EE7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:</w:t>
      </w:r>
      <w:r w:rsidR="00EB489C" w:rsidRPr="00666EE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EB489C" w:rsidRP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Мормужева</w:t>
      </w:r>
      <w:proofErr w:type="spellEnd"/>
      <w:r w:rsidR="00EB489C" w:rsidRP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 В. Мотивация обучения студентов профессиональных учреждений [Текст] // Педагогика: традиции и инновации: материалы IV </w:t>
      </w:r>
      <w:proofErr w:type="spellStart"/>
      <w:r w:rsidR="00EB489C" w:rsidRP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="00EB489C" w:rsidRP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EB489C" w:rsidRP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</w:t>
      </w:r>
      <w:proofErr w:type="spellEnd"/>
      <w:r w:rsidR="00EB489C" w:rsidRP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EB489C" w:rsidRP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</w:t>
      </w:r>
      <w:proofErr w:type="spellEnd"/>
      <w:r w:rsidR="00EB489C" w:rsidRPr="0066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(г. Челябинск, декабрь 2013 г.). — Челябинск: Два комсомольца, 2013. — С. 160-163.</w:t>
      </w:r>
    </w:p>
    <w:sectPr w:rsidR="00333AA2" w:rsidRPr="00666EE7" w:rsidSect="000D59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885"/>
    <w:multiLevelType w:val="hybridMultilevel"/>
    <w:tmpl w:val="B71E88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AA2"/>
    <w:rsid w:val="000D59BC"/>
    <w:rsid w:val="00333AA2"/>
    <w:rsid w:val="00462A65"/>
    <w:rsid w:val="00666EE7"/>
    <w:rsid w:val="00AD4808"/>
    <w:rsid w:val="00C442E7"/>
    <w:rsid w:val="00EB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"ТИПУ "Кулинар"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2017-09-13T04:54:00Z</dcterms:created>
  <dcterms:modified xsi:type="dcterms:W3CDTF">2017-09-13T06:18:00Z</dcterms:modified>
</cp:coreProperties>
</file>